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643E09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294.35pt;margin-top:-25.25pt;width:214.5pt;height:160.85pt;z-index:251657728;mso-wrap-edited:f;mso-width-percent:0;mso-height-percent:0;mso-width-percent:0;mso-height-percent:0">
            <v:imagedata r:id="rId7" o:title="9070900_00A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1C32CE" w:rsidRDefault="001C32CE" w:rsidP="007B1ADA">
      <w:pPr>
        <w:pStyle w:val="berschrift1"/>
        <w:spacing w:after="120"/>
        <w:rPr>
          <w:rFonts w:ascii="Arial" w:hAnsi="Arial" w:cs="Arial"/>
          <w:szCs w:val="28"/>
          <w:lang w:val="en-GB"/>
        </w:rPr>
      </w:pPr>
    </w:p>
    <w:p w:rsidR="001C32CE" w:rsidRPr="001C32CE" w:rsidRDefault="001C32CE" w:rsidP="001C32CE">
      <w:pPr>
        <w:spacing w:after="120"/>
        <w:rPr>
          <w:lang w:val="en-GB"/>
        </w:rPr>
      </w:pPr>
      <w:r w:rsidRPr="001C32CE">
        <w:rPr>
          <w:rFonts w:ascii="Arial" w:hAnsi="Arial" w:cs="Arial"/>
          <w:b/>
          <w:sz w:val="28"/>
          <w:szCs w:val="28"/>
        </w:rPr>
        <w:t>Set basic KNX AP Multi WH</w:t>
      </w:r>
    </w:p>
    <w:p w:rsidR="00D00BF0" w:rsidRPr="001C32CE" w:rsidRDefault="001C32CE" w:rsidP="001C32CE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>
        <w:rPr>
          <w:rFonts w:ascii="Arial" w:hAnsi="Arial" w:cs="Arial"/>
          <w:szCs w:val="28"/>
        </w:rPr>
        <w:t>(</w:t>
      </w:r>
      <w:r w:rsidR="007B1ADA">
        <w:rPr>
          <w:rFonts w:ascii="Arial" w:hAnsi="Arial" w:cs="Arial"/>
          <w:szCs w:val="28"/>
        </w:rPr>
        <w:t>Grundgerät für Multisensor KNX</w:t>
      </w:r>
      <w:r>
        <w:rPr>
          <w:rFonts w:ascii="Arial" w:hAnsi="Arial" w:cs="Arial"/>
          <w:szCs w:val="28"/>
        </w:rPr>
        <w:t>)</w:t>
      </w:r>
    </w:p>
    <w:p w:rsidR="00427F4D" w:rsidRPr="004D5108" w:rsidRDefault="007B1ADA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9070900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263AA1" w:rsidRPr="001C32CE" w:rsidRDefault="00263AA1" w:rsidP="007B1ADA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 xml:space="preserve">Der komplette Multisensor KNX </w:t>
      </w:r>
      <w:r w:rsidR="00600F88">
        <w:rPr>
          <w:rFonts w:ascii="Arial" w:hAnsi="Arial" w:cs="Arial"/>
          <w:b/>
          <w:lang w:val="de-DE"/>
        </w:rPr>
        <w:t xml:space="preserve">(2079900) </w:t>
      </w:r>
      <w:r w:rsidRPr="001C32CE">
        <w:rPr>
          <w:rFonts w:ascii="Arial" w:hAnsi="Arial" w:cs="Arial"/>
          <w:b/>
          <w:lang w:val="de-DE"/>
        </w:rPr>
        <w:t>besteht aus 2 Geräten:</w:t>
      </w:r>
    </w:p>
    <w:p w:rsidR="00263AA1" w:rsidRDefault="00263AA1" w:rsidP="00263AA1">
      <w:pPr>
        <w:pStyle w:val="Aufzhlung"/>
        <w:numPr>
          <w:ilvl w:val="0"/>
          <w:numId w:val="6"/>
        </w:numPr>
        <w:ind w:hanging="436"/>
        <w:rPr>
          <w:rFonts w:ascii="Arial" w:hAnsi="Arial" w:cs="Arial"/>
          <w:lang w:val="en-GB"/>
        </w:rPr>
      </w:pPr>
      <w:r w:rsidRPr="00263AA1">
        <w:rPr>
          <w:rFonts w:ascii="Arial" w:hAnsi="Arial" w:cs="Arial"/>
          <w:lang w:val="en-GB"/>
        </w:rPr>
        <w:t>Set basic KNX AP Multi WH</w:t>
      </w:r>
      <w:r>
        <w:rPr>
          <w:rFonts w:ascii="Arial" w:hAnsi="Arial" w:cs="Arial"/>
          <w:lang w:val="en-GB"/>
        </w:rPr>
        <w:t xml:space="preserve"> (9070900)</w:t>
      </w:r>
    </w:p>
    <w:p w:rsidR="00263AA1" w:rsidRDefault="00263AA1" w:rsidP="00263AA1">
      <w:pPr>
        <w:pStyle w:val="Aufzhlung"/>
        <w:numPr>
          <w:ilvl w:val="0"/>
          <w:numId w:val="6"/>
        </w:numPr>
        <w:ind w:hanging="4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thePrema P360 KNX UP WH (2079000) / thePrema S360 KNX UP WH (2079500)</w:t>
      </w:r>
    </w:p>
    <w:p w:rsidR="00263AA1" w:rsidRPr="005359BC" w:rsidRDefault="00263AA1" w:rsidP="00263AA1">
      <w:pPr>
        <w:pStyle w:val="Aufzhlung"/>
        <w:rPr>
          <w:rFonts w:ascii="Arial" w:hAnsi="Arial" w:cs="Arial"/>
          <w:sz w:val="10"/>
          <w:szCs w:val="10"/>
          <w:lang w:val="en-GB"/>
        </w:rPr>
      </w:pPr>
    </w:p>
    <w:p w:rsidR="00263AA1" w:rsidRPr="00263AA1" w:rsidRDefault="00263AA1" w:rsidP="00263AA1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63AA1">
        <w:rPr>
          <w:rFonts w:ascii="Arial" w:hAnsi="Arial" w:cs="Arial"/>
          <w:b/>
        </w:rPr>
        <w:t xml:space="preserve">Eigenschaften </w:t>
      </w:r>
      <w:r>
        <w:rPr>
          <w:rFonts w:ascii="Arial" w:hAnsi="Arial" w:cs="Arial"/>
          <w:b/>
        </w:rPr>
        <w:t xml:space="preserve">des </w:t>
      </w:r>
      <w:r w:rsidRPr="00263AA1">
        <w:rPr>
          <w:rFonts w:ascii="Arial" w:hAnsi="Arial" w:cs="Arial"/>
          <w:b/>
        </w:rPr>
        <w:t>Set basic KNX AP Multi WH:</w:t>
      </w:r>
    </w:p>
    <w:p w:rsidR="007F4E69" w:rsidRDefault="0024019C" w:rsidP="007B1ADA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KNX CO</w:t>
      </w:r>
      <w:r w:rsidRPr="0024019C">
        <w:rPr>
          <w:rFonts w:ascii="Arial" w:hAnsi="Arial" w:cs="Arial"/>
          <w:vertAlign w:val="subscript"/>
          <w:lang w:val="de-DE"/>
        </w:rPr>
        <w:t>2</w:t>
      </w:r>
      <w:r>
        <w:rPr>
          <w:rFonts w:ascii="Arial" w:hAnsi="Arial" w:cs="Arial"/>
          <w:lang w:val="de-DE"/>
        </w:rPr>
        <w:t>-Raumluftsensor mit integriertem Einzelraum-Temperaturregler</w:t>
      </w:r>
    </w:p>
    <w:p w:rsidR="00411A1C" w:rsidRDefault="00A23369" w:rsidP="007B1ADA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Für </w:t>
      </w:r>
      <w:r w:rsidR="00411A1C">
        <w:rPr>
          <w:rFonts w:ascii="Arial" w:hAnsi="Arial" w:cs="Arial"/>
          <w:lang w:val="de-DE"/>
        </w:rPr>
        <w:t xml:space="preserve">Deckenmontage </w:t>
      </w:r>
      <w:r>
        <w:rPr>
          <w:rFonts w:ascii="Arial" w:hAnsi="Arial" w:cs="Arial"/>
          <w:lang w:val="de-DE"/>
        </w:rPr>
        <w:t xml:space="preserve">AP </w:t>
      </w:r>
      <w:r w:rsidR="00411A1C">
        <w:rPr>
          <w:rFonts w:ascii="Arial" w:hAnsi="Arial" w:cs="Arial"/>
          <w:lang w:val="de-DE"/>
        </w:rPr>
        <w:t>oder auf UP-Dose</w:t>
      </w:r>
    </w:p>
    <w:p w:rsidR="0024019C" w:rsidRDefault="0024019C" w:rsidP="007B1ADA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1C32CE">
        <w:rPr>
          <w:rFonts w:ascii="Arial" w:hAnsi="Arial" w:cs="Arial"/>
          <w:b/>
          <w:lang w:val="de-DE"/>
        </w:rPr>
        <w:t>CO</w:t>
      </w:r>
      <w:r w:rsidRPr="001C32CE">
        <w:rPr>
          <w:rFonts w:ascii="Arial" w:hAnsi="Arial" w:cs="Arial"/>
          <w:b/>
          <w:vertAlign w:val="subscript"/>
          <w:lang w:val="de-DE"/>
        </w:rPr>
        <w:t>2</w:t>
      </w:r>
      <w:r w:rsidRPr="001C32CE">
        <w:rPr>
          <w:rFonts w:ascii="Arial" w:hAnsi="Arial" w:cs="Arial"/>
          <w:b/>
          <w:lang w:val="de-DE"/>
        </w:rPr>
        <w:t>-Messung</w:t>
      </w:r>
      <w:r>
        <w:rPr>
          <w:rFonts w:ascii="Arial" w:hAnsi="Arial" w:cs="Arial"/>
          <w:lang w:val="de-DE"/>
        </w:rPr>
        <w:t>; 3 parametrierbare Schwellen</w:t>
      </w:r>
    </w:p>
    <w:p w:rsidR="0024019C" w:rsidRDefault="0024019C" w:rsidP="007B1ADA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1C32CE">
        <w:rPr>
          <w:rFonts w:ascii="Arial" w:hAnsi="Arial" w:cs="Arial"/>
          <w:b/>
          <w:lang w:val="de-DE"/>
        </w:rPr>
        <w:t>Relative Luftfeuchtigkeit</w:t>
      </w:r>
      <w:r>
        <w:rPr>
          <w:rFonts w:ascii="Arial" w:hAnsi="Arial" w:cs="Arial"/>
          <w:lang w:val="de-DE"/>
        </w:rPr>
        <w:t>; 3 parametrierbare Schwellen</w:t>
      </w:r>
    </w:p>
    <w:p w:rsidR="0024019C" w:rsidRPr="001C32CE" w:rsidRDefault="0024019C" w:rsidP="0024019C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Temperaturmessung; integrierter Raumtemperaturregler</w:t>
      </w:r>
    </w:p>
    <w:p w:rsidR="0024019C" w:rsidRPr="001C32CE" w:rsidRDefault="0024019C" w:rsidP="0024019C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Luftdruck-Messung</w:t>
      </w:r>
    </w:p>
    <w:p w:rsidR="0024019C" w:rsidRDefault="0024019C" w:rsidP="006B019B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 Unterschreiten bzw. Überschreiten der Schwellen kann eine Aktion ausgelöst werden (Senden, Priorität, Schalten, Wert)</w:t>
      </w:r>
    </w:p>
    <w:p w:rsidR="0024019C" w:rsidRDefault="0024019C" w:rsidP="0024019C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Zur Steuerung von Heizungsaktoren oder motorischen Stellantrieben</w:t>
      </w:r>
    </w:p>
    <w:p w:rsidR="0024019C" w:rsidRDefault="0024019C" w:rsidP="006B019B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lang w:val="de-DE"/>
        </w:rPr>
      </w:pPr>
      <w:r w:rsidRPr="006B019B">
        <w:rPr>
          <w:rFonts w:ascii="Arial" w:hAnsi="Arial" w:cs="Arial"/>
          <w:b/>
          <w:lang w:val="de-DE"/>
        </w:rPr>
        <w:t>4 Binäreingänge</w:t>
      </w:r>
      <w:r>
        <w:rPr>
          <w:rFonts w:ascii="Arial" w:hAnsi="Arial" w:cs="Arial"/>
          <w:lang w:val="de-DE"/>
        </w:rPr>
        <w:t xml:space="preserve"> für konventionelle Schalter/Taster (Schalten, Dimmen, Jalousie, Wertgeber); auch für einen externen Temperatursensor, Fensterkontakt oder Präsenzsignal</w:t>
      </w:r>
    </w:p>
    <w:p w:rsidR="0024019C" w:rsidRDefault="0024019C" w:rsidP="006B019B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Externer Temperatursensor kann zur Begrenzung der </w:t>
      </w:r>
      <w:r w:rsidR="00263AA1">
        <w:rPr>
          <w:rFonts w:ascii="Arial" w:hAnsi="Arial" w:cs="Arial"/>
          <w:lang w:val="de-DE"/>
        </w:rPr>
        <w:t>Fußbodentemperatur</w:t>
      </w:r>
      <w:r>
        <w:rPr>
          <w:rFonts w:ascii="Arial" w:hAnsi="Arial" w:cs="Arial"/>
          <w:lang w:val="de-DE"/>
        </w:rPr>
        <w:t xml:space="preserve"> oder Messung der Raumtemperatur angeschlossen werden</w:t>
      </w:r>
    </w:p>
    <w:p w:rsidR="00651596" w:rsidRPr="00651596" w:rsidRDefault="00651596" w:rsidP="006B019B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/>
          <w:lang w:val="de-DE"/>
        </w:rPr>
      </w:pPr>
      <w:r w:rsidRPr="00651596">
        <w:rPr>
          <w:rFonts w:ascii="Arial" w:hAnsi="Arial" w:cs="Arial"/>
          <w:b/>
          <w:lang w:val="de-DE"/>
        </w:rPr>
        <w:t>Kann für bereits bestehende thePrema KNX verwendet werden</w:t>
      </w:r>
      <w:r>
        <w:rPr>
          <w:rFonts w:ascii="Arial" w:hAnsi="Arial" w:cs="Arial"/>
          <w:b/>
          <w:lang w:val="de-DE"/>
        </w:rPr>
        <w:t xml:space="preserve"> (Nachrüstung)</w:t>
      </w:r>
      <w:r w:rsidRPr="00651596">
        <w:rPr>
          <w:rFonts w:ascii="Arial" w:hAnsi="Arial" w:cs="Arial"/>
          <w:b/>
          <w:lang w:val="de-DE"/>
        </w:rPr>
        <w:t>.</w:t>
      </w:r>
    </w:p>
    <w:p w:rsidR="00411A1C" w:rsidRPr="001C32CE" w:rsidRDefault="00411A1C" w:rsidP="0024019C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Darf nur in Zusammenhang mit einem thePrema KNX betrieben werden.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411A1C">
        <w:rPr>
          <w:rFonts w:ascii="Arial" w:hAnsi="Arial" w:cs="Arial"/>
          <w:spacing w:val="-3"/>
          <w:lang w:val="de-DE"/>
        </w:rPr>
        <w:t>Busspannung KNX, max. 32 V DC</w:t>
      </w:r>
    </w:p>
    <w:p w:rsidR="00CC6300" w:rsidRPr="00411A1C" w:rsidRDefault="005F796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11A1C">
        <w:rPr>
          <w:rFonts w:ascii="Arial" w:hAnsi="Arial" w:cs="Arial"/>
          <w:spacing w:val="-3"/>
          <w:lang w:val="de-DE"/>
        </w:rPr>
        <w:t>Eigenverbrauch</w:t>
      </w:r>
      <w:r w:rsidR="001B798A" w:rsidRPr="00411A1C">
        <w:rPr>
          <w:rFonts w:ascii="Arial" w:hAnsi="Arial" w:cs="Arial"/>
          <w:spacing w:val="-3"/>
          <w:lang w:val="de-DE"/>
        </w:rPr>
        <w:t>:</w:t>
      </w:r>
      <w:r w:rsidRPr="00411A1C">
        <w:rPr>
          <w:rFonts w:ascii="Arial" w:hAnsi="Arial" w:cs="Arial"/>
          <w:spacing w:val="-3"/>
          <w:lang w:val="de-DE"/>
        </w:rPr>
        <w:t xml:space="preserve"> </w:t>
      </w:r>
      <w:r w:rsidR="007C0ACE" w:rsidRPr="00411A1C">
        <w:rPr>
          <w:rFonts w:ascii="Arial" w:hAnsi="Arial" w:cs="Arial"/>
          <w:spacing w:val="-3"/>
          <w:lang w:val="de-DE"/>
        </w:rPr>
        <w:tab/>
      </w:r>
      <w:r w:rsidR="007C0ACE" w:rsidRPr="00411A1C">
        <w:rPr>
          <w:rFonts w:ascii="Arial" w:hAnsi="Arial" w:cs="Arial"/>
          <w:spacing w:val="-3"/>
          <w:lang w:val="de-DE"/>
        </w:rPr>
        <w:tab/>
      </w:r>
      <w:r w:rsidR="00411A1C">
        <w:rPr>
          <w:rFonts w:ascii="Arial" w:hAnsi="Arial" w:cs="Arial"/>
          <w:spacing w:val="-3"/>
          <w:lang w:val="de-DE"/>
        </w:rPr>
        <w:t>max. 15 mA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Messbereich CO</w:t>
      </w:r>
      <w:r w:rsidRPr="00EB79D7">
        <w:rPr>
          <w:rFonts w:ascii="Arial" w:hAnsi="Arial" w:cs="Arial"/>
          <w:spacing w:val="-3"/>
          <w:vertAlign w:val="subscript"/>
          <w:lang w:val="de-DE"/>
        </w:rPr>
        <w:t>2</w:t>
      </w:r>
      <w:r>
        <w:rPr>
          <w:rFonts w:ascii="Arial" w:hAnsi="Arial" w:cs="Arial"/>
          <w:spacing w:val="-3"/>
          <w:lang w:val="de-DE"/>
        </w:rPr>
        <w:t>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300 – 5000 ppm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Genauigkeit CO2: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0-1000 +/- (50 ppm + 3 %) vom Messwert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1001-2000 +/- (50 ppm + 5 %) vom Messwert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&gt;2000 +/- (100 ppm + 5 %) vom Messwert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Messbereich Luftfeuchtigkeit:</w:t>
      </w:r>
      <w:r>
        <w:rPr>
          <w:rFonts w:ascii="Arial" w:hAnsi="Arial" w:cs="Arial"/>
          <w:spacing w:val="-3"/>
          <w:lang w:val="de-DE"/>
        </w:rPr>
        <w:tab/>
        <w:t>1 – 100 % rF (± 3 %)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Messbereich Luftdruck: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30000 – 110000 Pa (± 100 Pa)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Messbereich Temperatur:</w:t>
      </w:r>
      <w:r>
        <w:rPr>
          <w:rFonts w:ascii="Arial" w:hAnsi="Arial" w:cs="Arial"/>
          <w:spacing w:val="-3"/>
          <w:lang w:val="de-DE"/>
        </w:rPr>
        <w:tab/>
      </w:r>
      <w:r w:rsidR="005C7BCF">
        <w:rPr>
          <w:rFonts w:ascii="Arial" w:hAnsi="Arial" w:cs="Arial"/>
          <w:spacing w:val="-3"/>
          <w:lang w:val="de-DE"/>
        </w:rPr>
        <w:t>-5 °C … +45 °C (± 0,8 K)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Einstellbereich Temperatur:</w:t>
      </w:r>
      <w:r>
        <w:rPr>
          <w:rFonts w:ascii="Arial" w:hAnsi="Arial" w:cs="Arial"/>
          <w:spacing w:val="-3"/>
          <w:lang w:val="de-DE"/>
        </w:rPr>
        <w:tab/>
        <w:t>+5 °C … +32 °C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Anzahl externe Eingänge:</w:t>
      </w:r>
      <w:r>
        <w:rPr>
          <w:rFonts w:ascii="Arial" w:hAnsi="Arial" w:cs="Arial"/>
          <w:spacing w:val="-3"/>
          <w:lang w:val="de-DE"/>
        </w:rPr>
        <w:tab/>
        <w:t>4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Kontaktspannung: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5 V, intern bereitgestellt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Kontaktstrom: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0,5 mA / 5 mA (Spitze)</w:t>
      </w:r>
    </w:p>
    <w:p w:rsidR="00A75E61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D656E0" w:rsidRPr="00D656E0">
        <w:rPr>
          <w:rFonts w:ascii="Arial" w:hAnsi="Arial" w:cs="Arial"/>
          <w:lang w:val="de-DE"/>
        </w:rPr>
        <w:t>IP 20</w:t>
      </w:r>
    </w:p>
    <w:p w:rsidR="005C7BCF" w:rsidRPr="00D656E0" w:rsidRDefault="005C7BCF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Betriebstemperatur: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58692F">
        <w:rPr>
          <w:rFonts w:ascii="Arial" w:hAnsi="Arial" w:cs="Arial"/>
          <w:lang w:val="de-DE"/>
        </w:rPr>
        <w:t>+5 °C … +40 °C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5C7BCF">
        <w:rPr>
          <w:rFonts w:ascii="Arial" w:hAnsi="Arial" w:cs="Arial"/>
          <w:lang w:val="de-DE"/>
        </w:rPr>
        <w:t>Ø 134 mm, Höhe 37,2 mm</w:t>
      </w:r>
    </w:p>
    <w:p w:rsidR="00DC0E02" w:rsidRDefault="00293461" w:rsidP="00D656E0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lastRenderedPageBreak/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5C7BCF">
        <w:rPr>
          <w:rFonts w:ascii="Arial" w:hAnsi="Arial" w:cs="Arial"/>
          <w:lang w:val="de-DE"/>
        </w:rPr>
        <w:t>AP-Deckenmontage oder auf UP-Dose</w:t>
      </w:r>
    </w:p>
    <w:p w:rsidR="00DC0E02" w:rsidRPr="005747AE" w:rsidRDefault="00203E8C" w:rsidP="00DC0E02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Benötigtes</w:t>
      </w:r>
      <w:r w:rsidR="00DC0E02" w:rsidRPr="005747AE">
        <w:rPr>
          <w:rFonts w:ascii="Arial" w:hAnsi="Arial" w:cs="Arial"/>
          <w:u w:val="single"/>
          <w:lang w:val="de-DE"/>
        </w:rPr>
        <w:t xml:space="preserve"> Zubehör:</w:t>
      </w:r>
    </w:p>
    <w:p w:rsidR="00DC0E02" w:rsidRPr="005747AE" w:rsidRDefault="00DC0E02" w:rsidP="00DC0E02">
      <w:pPr>
        <w:pStyle w:val="Aufzhlung"/>
        <w:ind w:left="0" w:firstLine="0"/>
        <w:rPr>
          <w:rFonts w:ascii="Arial" w:hAnsi="Arial" w:cs="Arial"/>
          <w:u w:val="single"/>
          <w:lang w:val="de-DE"/>
        </w:rPr>
      </w:pPr>
    </w:p>
    <w:p w:rsidR="001C32CE" w:rsidRDefault="0058692F" w:rsidP="00DC0E02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KNX-Präsenzmelder „thePrema P360 KNX UP WH“</w:t>
      </w:r>
    </w:p>
    <w:p w:rsidR="001C32CE" w:rsidRPr="001C32CE" w:rsidRDefault="001C32CE" w:rsidP="00DC0E02">
      <w:pPr>
        <w:spacing w:after="120"/>
        <w:rPr>
          <w:rFonts w:ascii="Arial" w:hAnsi="Arial" w:cs="Arial"/>
          <w:sz w:val="20"/>
        </w:rPr>
      </w:pPr>
      <w:r w:rsidRPr="001C32CE">
        <w:rPr>
          <w:rFonts w:ascii="Arial" w:hAnsi="Arial" w:cs="Arial"/>
          <w:sz w:val="20"/>
        </w:rPr>
        <w:t>Wird benötigt für den kompletten Multisensor KNX.</w:t>
      </w:r>
    </w:p>
    <w:p w:rsidR="00DC0E02" w:rsidRDefault="00DC0E02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E8367B">
        <w:rPr>
          <w:rFonts w:ascii="Arial" w:hAnsi="Arial" w:cs="Arial"/>
          <w:b/>
          <w:sz w:val="20"/>
          <w:lang w:val="en-GB"/>
        </w:rPr>
        <w:t>Beste</w:t>
      </w:r>
      <w:r w:rsidR="0058692F">
        <w:rPr>
          <w:rFonts w:ascii="Arial" w:hAnsi="Arial" w:cs="Arial"/>
          <w:b/>
          <w:sz w:val="20"/>
          <w:lang w:val="en-GB"/>
        </w:rPr>
        <w:t xml:space="preserve">ll-Nr. Weiß: </w:t>
      </w:r>
      <w:r w:rsidR="0058692F">
        <w:rPr>
          <w:rFonts w:ascii="Arial" w:hAnsi="Arial" w:cs="Arial"/>
          <w:b/>
          <w:sz w:val="20"/>
          <w:lang w:val="en-GB"/>
        </w:rPr>
        <w:tab/>
      </w:r>
      <w:r w:rsidR="0058692F">
        <w:rPr>
          <w:rFonts w:ascii="Arial" w:hAnsi="Arial" w:cs="Arial"/>
          <w:b/>
          <w:sz w:val="20"/>
          <w:lang w:val="en-GB"/>
        </w:rPr>
        <w:tab/>
        <w:t>2079000</w:t>
      </w:r>
    </w:p>
    <w:p w:rsidR="0058692F" w:rsidRDefault="0058692F" w:rsidP="00DC0E02">
      <w:pPr>
        <w:spacing w:after="60"/>
        <w:rPr>
          <w:rFonts w:ascii="Arial" w:hAnsi="Arial" w:cs="Arial"/>
          <w:b/>
          <w:sz w:val="20"/>
          <w:lang w:val="en-GB"/>
        </w:rPr>
      </w:pP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oder</w:t>
      </w:r>
    </w:p>
    <w:p w:rsidR="0058692F" w:rsidRDefault="0058692F" w:rsidP="00DC0E02">
      <w:pPr>
        <w:spacing w:after="60"/>
        <w:rPr>
          <w:rFonts w:ascii="Arial" w:hAnsi="Arial" w:cs="Arial"/>
          <w:b/>
          <w:sz w:val="20"/>
          <w:lang w:val="en-GB"/>
        </w:rPr>
      </w:pPr>
    </w:p>
    <w:p w:rsidR="0058692F" w:rsidRDefault="0058692F" w:rsidP="0058692F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KNX-Präsenzmelder „thePrema S360 KNX UP WH“</w:t>
      </w:r>
    </w:p>
    <w:p w:rsidR="001C32CE" w:rsidRPr="001C32CE" w:rsidRDefault="001C32CE" w:rsidP="0058692F">
      <w:pPr>
        <w:spacing w:after="120"/>
        <w:rPr>
          <w:rFonts w:ascii="Arial" w:hAnsi="Arial" w:cs="Arial"/>
          <w:sz w:val="20"/>
        </w:rPr>
      </w:pPr>
      <w:r w:rsidRPr="001C32CE">
        <w:rPr>
          <w:rFonts w:ascii="Arial" w:hAnsi="Arial" w:cs="Arial"/>
          <w:sz w:val="20"/>
        </w:rPr>
        <w:t>Wird benötigt für den kompletten Multisensor KNX.</w:t>
      </w:r>
    </w:p>
    <w:p w:rsidR="0058692F" w:rsidRPr="001C32CE" w:rsidRDefault="0058692F" w:rsidP="0058692F">
      <w:pPr>
        <w:spacing w:after="60"/>
        <w:rPr>
          <w:rFonts w:ascii="Arial" w:hAnsi="Arial" w:cs="Arial"/>
          <w:b/>
          <w:sz w:val="20"/>
          <w:lang w:val="de-CH"/>
        </w:rPr>
      </w:pPr>
      <w:r w:rsidRPr="0058692F">
        <w:rPr>
          <w:rFonts w:ascii="Arial" w:hAnsi="Arial" w:cs="Arial"/>
          <w:b/>
          <w:sz w:val="20"/>
          <w:lang w:val="de-CH"/>
        </w:rPr>
        <w:t xml:space="preserve">Bestell-Nr. </w:t>
      </w:r>
      <w:r w:rsidRPr="001C32CE">
        <w:rPr>
          <w:rFonts w:ascii="Arial" w:hAnsi="Arial" w:cs="Arial"/>
          <w:b/>
          <w:sz w:val="20"/>
          <w:lang w:val="de-CH"/>
        </w:rPr>
        <w:t xml:space="preserve">Weiß: </w:t>
      </w:r>
      <w:r w:rsidRPr="001C32CE">
        <w:rPr>
          <w:rFonts w:ascii="Arial" w:hAnsi="Arial" w:cs="Arial"/>
          <w:b/>
          <w:sz w:val="20"/>
          <w:lang w:val="de-CH"/>
        </w:rPr>
        <w:tab/>
      </w:r>
      <w:r w:rsidRPr="001C32CE">
        <w:rPr>
          <w:rFonts w:ascii="Arial" w:hAnsi="Arial" w:cs="Arial"/>
          <w:b/>
          <w:sz w:val="20"/>
          <w:lang w:val="de-CH"/>
        </w:rPr>
        <w:tab/>
        <w:t>2079500</w:t>
      </w:r>
    </w:p>
    <w:p w:rsidR="0058692F" w:rsidRPr="001C32CE" w:rsidRDefault="0058692F" w:rsidP="00DC0E02">
      <w:pPr>
        <w:spacing w:after="60"/>
        <w:rPr>
          <w:rFonts w:ascii="Arial" w:hAnsi="Arial" w:cs="Arial"/>
          <w:b/>
          <w:sz w:val="20"/>
          <w:lang w:val="de-CH"/>
        </w:rPr>
      </w:pPr>
    </w:p>
    <w:p w:rsidR="0058692F" w:rsidRPr="001C32CE" w:rsidRDefault="0058692F" w:rsidP="0058692F">
      <w:pPr>
        <w:spacing w:after="60"/>
        <w:rPr>
          <w:rFonts w:ascii="Arial" w:hAnsi="Arial" w:cs="Arial"/>
          <w:b/>
          <w:sz w:val="20"/>
          <w:lang w:val="de-CH"/>
        </w:rPr>
      </w:pPr>
      <w:r w:rsidRPr="001C32CE">
        <w:rPr>
          <w:rFonts w:ascii="Arial" w:hAnsi="Arial" w:cs="Arial"/>
          <w:b/>
          <w:sz w:val="20"/>
          <w:lang w:val="de-CH"/>
        </w:rPr>
        <w:tab/>
      </w:r>
      <w:r w:rsidRPr="001C32CE">
        <w:rPr>
          <w:rFonts w:ascii="Arial" w:hAnsi="Arial" w:cs="Arial"/>
          <w:b/>
          <w:sz w:val="20"/>
          <w:lang w:val="de-CH"/>
        </w:rPr>
        <w:tab/>
      </w:r>
      <w:r w:rsidRPr="001C32CE">
        <w:rPr>
          <w:rFonts w:ascii="Arial" w:hAnsi="Arial" w:cs="Arial"/>
          <w:b/>
          <w:sz w:val="20"/>
          <w:lang w:val="de-CH"/>
        </w:rPr>
        <w:tab/>
      </w:r>
      <w:r w:rsidRPr="001C32CE">
        <w:rPr>
          <w:rFonts w:ascii="Arial" w:hAnsi="Arial" w:cs="Arial"/>
          <w:b/>
          <w:sz w:val="20"/>
          <w:lang w:val="de-CH"/>
        </w:rPr>
        <w:tab/>
      </w:r>
    </w:p>
    <w:p w:rsidR="0058692F" w:rsidRPr="001C32CE" w:rsidRDefault="001C32CE" w:rsidP="00DC0E02">
      <w:pPr>
        <w:spacing w:after="60"/>
        <w:rPr>
          <w:rFonts w:ascii="Arial" w:hAnsi="Arial" w:cs="Arial"/>
          <w:sz w:val="20"/>
          <w:u w:val="single"/>
          <w:lang w:val="de-CH"/>
        </w:rPr>
      </w:pPr>
      <w:r w:rsidRPr="001C32CE">
        <w:rPr>
          <w:rFonts w:ascii="Arial" w:hAnsi="Arial" w:cs="Arial"/>
          <w:sz w:val="20"/>
          <w:u w:val="single"/>
          <w:lang w:val="de-CH"/>
        </w:rPr>
        <w:t>Optionales Zubehör:</w:t>
      </w:r>
    </w:p>
    <w:p w:rsidR="001C32CE" w:rsidRP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</w:p>
    <w:p w:rsidR="001C32CE" w:rsidRP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 w:rsidRPr="001C32CE">
        <w:rPr>
          <w:rFonts w:ascii="Arial" w:hAnsi="Arial" w:cs="Arial"/>
          <w:b/>
          <w:sz w:val="20"/>
          <w:lang w:val="de-CH"/>
        </w:rPr>
        <w:t>Ext. Temperatursensor 1</w:t>
      </w: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 w:rsidRPr="001C32CE">
        <w:rPr>
          <w:rFonts w:ascii="Arial" w:hAnsi="Arial" w:cs="Arial"/>
          <w:b/>
          <w:sz w:val="20"/>
          <w:lang w:val="de-CH"/>
        </w:rPr>
        <w:t>Bestell-Nr. Wei</w:t>
      </w:r>
      <w:r>
        <w:rPr>
          <w:rFonts w:ascii="Arial" w:hAnsi="Arial" w:cs="Arial"/>
          <w:b/>
          <w:sz w:val="20"/>
          <w:lang w:val="en-GB"/>
        </w:rPr>
        <w:t>ß</w:t>
      </w:r>
      <w:r w:rsidRPr="001C32CE">
        <w:rPr>
          <w:rFonts w:ascii="Arial" w:hAnsi="Arial" w:cs="Arial"/>
          <w:b/>
          <w:sz w:val="20"/>
          <w:lang w:val="de-CH"/>
        </w:rPr>
        <w:t>: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9070191</w:t>
      </w:r>
    </w:p>
    <w:p w:rsidR="001C32CE" w:rsidRDefault="001C32CE" w:rsidP="001C32CE">
      <w:pPr>
        <w:rPr>
          <w:rFonts w:ascii="Arial" w:hAnsi="Arial" w:cs="Arial"/>
          <w:b/>
          <w:sz w:val="20"/>
          <w:lang w:val="de-CH"/>
        </w:rPr>
      </w:pPr>
    </w:p>
    <w:p w:rsidR="001C32CE" w:rsidRDefault="001C32CE" w:rsidP="001C32CE">
      <w:pPr>
        <w:rPr>
          <w:rFonts w:ascii="Arial" w:hAnsi="Arial" w:cs="Arial"/>
          <w:b/>
          <w:sz w:val="20"/>
          <w:lang w:val="de-CH"/>
        </w:rPr>
      </w:pP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Fussbodensensor</w:t>
      </w: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Bestell-Nr.: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9070321</w:t>
      </w:r>
    </w:p>
    <w:p w:rsidR="001C32CE" w:rsidRDefault="001C32CE" w:rsidP="001C32CE">
      <w:pPr>
        <w:rPr>
          <w:rFonts w:ascii="Arial" w:hAnsi="Arial" w:cs="Arial"/>
          <w:b/>
          <w:sz w:val="20"/>
          <w:lang w:val="de-CH"/>
        </w:rPr>
      </w:pPr>
    </w:p>
    <w:p w:rsidR="001C32CE" w:rsidRDefault="001C32CE" w:rsidP="001C32CE">
      <w:pPr>
        <w:rPr>
          <w:rFonts w:ascii="Arial" w:hAnsi="Arial" w:cs="Arial"/>
          <w:b/>
          <w:sz w:val="20"/>
          <w:lang w:val="de-CH"/>
        </w:rPr>
      </w:pPr>
    </w:p>
    <w:p w:rsidR="001C32CE" w:rsidRPr="001C32CE" w:rsidRDefault="001C32CE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1C32CE">
        <w:rPr>
          <w:rFonts w:ascii="Arial" w:hAnsi="Arial" w:cs="Arial"/>
          <w:b/>
          <w:sz w:val="20"/>
          <w:lang w:val="en-GB"/>
        </w:rPr>
        <w:t>Temp.-Sensor RAMSES IP65</w:t>
      </w: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1C32CE">
        <w:rPr>
          <w:rFonts w:ascii="Arial" w:hAnsi="Arial" w:cs="Arial"/>
          <w:b/>
          <w:sz w:val="20"/>
          <w:lang w:val="en-GB"/>
        </w:rPr>
        <w:t>Bestell-</w:t>
      </w:r>
      <w:r>
        <w:rPr>
          <w:rFonts w:ascii="Arial" w:hAnsi="Arial" w:cs="Arial"/>
          <w:b/>
          <w:sz w:val="20"/>
          <w:lang w:val="en-GB"/>
        </w:rPr>
        <w:t>Nr. Weiß:</w:t>
      </w:r>
      <w:r>
        <w:rPr>
          <w:rFonts w:ascii="Arial" w:hAnsi="Arial" w:cs="Arial"/>
          <w:b/>
          <w:sz w:val="20"/>
          <w:lang w:val="en-GB"/>
        </w:rPr>
        <w:tab/>
      </w:r>
      <w:r>
        <w:rPr>
          <w:rFonts w:ascii="Arial" w:hAnsi="Arial" w:cs="Arial"/>
          <w:b/>
          <w:sz w:val="20"/>
          <w:lang w:val="en-GB"/>
        </w:rPr>
        <w:tab/>
        <w:t>9070459</w:t>
      </w:r>
    </w:p>
    <w:p w:rsidR="00B1364E" w:rsidRDefault="00B1364E" w:rsidP="00B1364E">
      <w:pPr>
        <w:rPr>
          <w:rFonts w:ascii="Arial" w:hAnsi="Arial" w:cs="Arial"/>
          <w:b/>
          <w:sz w:val="20"/>
          <w:lang w:val="en-GB"/>
        </w:rPr>
      </w:pPr>
    </w:p>
    <w:p w:rsidR="00B1364E" w:rsidRDefault="00B1364E" w:rsidP="00DC0E02">
      <w:pPr>
        <w:spacing w:after="60"/>
        <w:rPr>
          <w:rFonts w:ascii="Arial" w:hAnsi="Arial" w:cs="Arial"/>
          <w:b/>
          <w:sz w:val="20"/>
          <w:lang w:val="en-GB"/>
        </w:rPr>
      </w:pPr>
    </w:p>
    <w:p w:rsidR="00B1364E" w:rsidRPr="00C874CB" w:rsidRDefault="00B1364E" w:rsidP="00B1364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Deckeneinbaudose 68</w:t>
      </w:r>
      <w:r w:rsidRPr="00C874CB">
        <w:rPr>
          <w:rFonts w:ascii="Arial" w:hAnsi="Arial" w:cs="Arial"/>
          <w:sz w:val="20"/>
        </w:rPr>
        <w:t>A</w:t>
      </w:r>
    </w:p>
    <w:p w:rsidR="00B1364E" w:rsidRPr="00C874CB" w:rsidRDefault="00B1364E" w:rsidP="00B1364E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Bohrdurchmesser 68</w:t>
      </w:r>
      <w:r w:rsidRPr="00C874CB">
        <w:rPr>
          <w:rFonts w:ascii="Arial" w:hAnsi="Arial" w:cs="Arial"/>
          <w:sz w:val="20"/>
        </w:rPr>
        <w:t xml:space="preserve"> mm</w:t>
      </w:r>
    </w:p>
    <w:p w:rsidR="00B1364E" w:rsidRPr="00C874CB" w:rsidRDefault="00B1364E" w:rsidP="00B1364E">
      <w:pPr>
        <w:rPr>
          <w:rFonts w:ascii="Arial" w:hAnsi="Arial" w:cs="Arial"/>
          <w:b/>
          <w:sz w:val="20"/>
        </w:rPr>
      </w:pPr>
      <w:r w:rsidRPr="00C874CB">
        <w:rPr>
          <w:rFonts w:ascii="Arial" w:hAnsi="Arial" w:cs="Arial"/>
          <w:b/>
          <w:sz w:val="20"/>
        </w:rPr>
        <w:t xml:space="preserve">Bestell-Nr.: </w:t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9070992</w:t>
      </w:r>
    </w:p>
    <w:p w:rsidR="00B1364E" w:rsidRDefault="00B1364E" w:rsidP="00B1364E">
      <w:pPr>
        <w:spacing w:after="60"/>
        <w:rPr>
          <w:rFonts w:ascii="Arial" w:hAnsi="Arial" w:cs="Arial"/>
          <w:b/>
          <w:sz w:val="20"/>
        </w:rPr>
      </w:pPr>
    </w:p>
    <w:p w:rsidR="00B1364E" w:rsidRPr="00722913" w:rsidRDefault="00B1364E" w:rsidP="00B1364E">
      <w:pPr>
        <w:spacing w:after="60"/>
        <w:rPr>
          <w:rFonts w:ascii="Arial" w:hAnsi="Arial" w:cs="Arial"/>
          <w:b/>
          <w:sz w:val="20"/>
        </w:rPr>
      </w:pPr>
    </w:p>
    <w:p w:rsidR="00B1364E" w:rsidRDefault="00B1364E" w:rsidP="00B1364E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QuickSafe Ballschutzkorb</w:t>
      </w:r>
    </w:p>
    <w:p w:rsidR="00B1364E" w:rsidRPr="00B1364E" w:rsidRDefault="00B1364E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Bestell-Nr.: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9070531</w:t>
      </w:r>
    </w:p>
    <w:sectPr w:rsidR="00B1364E" w:rsidRPr="00B1364E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43E09" w:rsidRDefault="00643E09">
      <w:r>
        <w:separator/>
      </w:r>
    </w:p>
  </w:endnote>
  <w:endnote w:type="continuationSeparator" w:id="0">
    <w:p w:rsidR="00643E09" w:rsidRDefault="00643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58692F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43E09" w:rsidRDefault="00643E09">
      <w:r>
        <w:separator/>
      </w:r>
    </w:p>
  </w:footnote>
  <w:footnote w:type="continuationSeparator" w:id="0">
    <w:p w:rsidR="00643E09" w:rsidRDefault="00643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643E09" w:rsidRPr="000302CC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A830D7"/>
    <w:multiLevelType w:val="hybridMultilevel"/>
    <w:tmpl w:val="73FC152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2112E"/>
    <w:multiLevelType w:val="hybridMultilevel"/>
    <w:tmpl w:val="24EE3E7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76011396">
    <w:abstractNumId w:val="2"/>
  </w:num>
  <w:num w:numId="2" w16cid:durableId="1228760372">
    <w:abstractNumId w:val="5"/>
  </w:num>
  <w:num w:numId="3" w16cid:durableId="1249731850">
    <w:abstractNumId w:val="1"/>
  </w:num>
  <w:num w:numId="4" w16cid:durableId="1992438157">
    <w:abstractNumId w:val="0"/>
  </w:num>
  <w:num w:numId="5" w16cid:durableId="703747184">
    <w:abstractNumId w:val="4"/>
  </w:num>
  <w:num w:numId="6" w16cid:durableId="1701442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02CC"/>
    <w:rsid w:val="00095E3B"/>
    <w:rsid w:val="000A49B0"/>
    <w:rsid w:val="000A7407"/>
    <w:rsid w:val="000B4392"/>
    <w:rsid w:val="000D1E25"/>
    <w:rsid w:val="000E3A05"/>
    <w:rsid w:val="0011221C"/>
    <w:rsid w:val="00136A01"/>
    <w:rsid w:val="00167D65"/>
    <w:rsid w:val="0018253F"/>
    <w:rsid w:val="0018337D"/>
    <w:rsid w:val="001954BB"/>
    <w:rsid w:val="001B798A"/>
    <w:rsid w:val="001C32CE"/>
    <w:rsid w:val="001C5AE6"/>
    <w:rsid w:val="001E1D0D"/>
    <w:rsid w:val="001F49C8"/>
    <w:rsid w:val="001F4E1D"/>
    <w:rsid w:val="001F5BF1"/>
    <w:rsid w:val="00203E8C"/>
    <w:rsid w:val="0024019C"/>
    <w:rsid w:val="00261E93"/>
    <w:rsid w:val="00263AA1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C79C2"/>
    <w:rsid w:val="003D4941"/>
    <w:rsid w:val="003D717D"/>
    <w:rsid w:val="00405990"/>
    <w:rsid w:val="00411A1C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359BC"/>
    <w:rsid w:val="00543AAD"/>
    <w:rsid w:val="00557AA9"/>
    <w:rsid w:val="005739DA"/>
    <w:rsid w:val="0058692F"/>
    <w:rsid w:val="005C502D"/>
    <w:rsid w:val="005C7BCF"/>
    <w:rsid w:val="005F796A"/>
    <w:rsid w:val="00600F88"/>
    <w:rsid w:val="00604C66"/>
    <w:rsid w:val="00616195"/>
    <w:rsid w:val="00622B3A"/>
    <w:rsid w:val="00630FC3"/>
    <w:rsid w:val="00643324"/>
    <w:rsid w:val="00643E09"/>
    <w:rsid w:val="00651596"/>
    <w:rsid w:val="006573DC"/>
    <w:rsid w:val="00680D97"/>
    <w:rsid w:val="006B019B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1ADA"/>
    <w:rsid w:val="007B2E89"/>
    <w:rsid w:val="007C0ACE"/>
    <w:rsid w:val="007C7A20"/>
    <w:rsid w:val="007F4E69"/>
    <w:rsid w:val="008549C0"/>
    <w:rsid w:val="00857B98"/>
    <w:rsid w:val="00872719"/>
    <w:rsid w:val="008E010F"/>
    <w:rsid w:val="008F4EAA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B12A0"/>
    <w:rsid w:val="009F6E61"/>
    <w:rsid w:val="00A23369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1364E"/>
    <w:rsid w:val="00B345A1"/>
    <w:rsid w:val="00B7621C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D7AED"/>
    <w:rsid w:val="00DF4FE3"/>
    <w:rsid w:val="00E20CCF"/>
    <w:rsid w:val="00E26082"/>
    <w:rsid w:val="00E5779A"/>
    <w:rsid w:val="00E66107"/>
    <w:rsid w:val="00E769D5"/>
    <w:rsid w:val="00E92A11"/>
    <w:rsid w:val="00EA180A"/>
    <w:rsid w:val="00EA1E7A"/>
    <w:rsid w:val="00EA7350"/>
    <w:rsid w:val="00EB4AB1"/>
    <w:rsid w:val="00EB79D7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0C2ED059-B823-3C49-B31F-D60237C1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344</Words>
  <Characters>2173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2020-08-20T14:00:00Z</cp:lastPrinted>
  <dcterms:created xsi:type="dcterms:W3CDTF">2026-10-16T12:51:00Z</dcterms:created>
  <dcterms:modified xsi:type="dcterms:W3CDTF">2026-10-16T12:51:00Z</dcterms:modified>
</cp:coreProperties>
</file>